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77C70" w14:textId="77777777" w:rsidR="003B7836" w:rsidRDefault="00000000">
      <w:pPr>
        <w:pStyle w:val="Nagwek1"/>
      </w:pPr>
      <w:r>
        <w:t>DEKLARACJA BIODEGRADOWALNOŚCI – ALU PRO 400</w:t>
      </w:r>
    </w:p>
    <w:p w14:paraId="02FDB3DA" w14:textId="77777777" w:rsidR="003B7836" w:rsidRDefault="00000000">
      <w:r>
        <w:t>Produkt jest biodegradowalny.</w:t>
      </w:r>
    </w:p>
    <w:p w14:paraId="59E95988" w14:textId="77777777" w:rsidR="003B7836" w:rsidRDefault="00000000">
      <w:r>
        <w:t>Zawarte środki powierzchniowo czynne spełniają wymagania Rozporządzenia (WE) nr 648/2004.</w:t>
      </w:r>
    </w:p>
    <w:p w14:paraId="681C9E1B" w14:textId="77777777" w:rsidR="003B7836" w:rsidRDefault="00000000">
      <w:r>
        <w:t>Środki powierzchniowo czynne ulegają biodegradacji w ponad 90%.</w:t>
      </w:r>
    </w:p>
    <w:sectPr w:rsidR="003B783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66404336">
    <w:abstractNumId w:val="8"/>
  </w:num>
  <w:num w:numId="2" w16cid:durableId="738677997">
    <w:abstractNumId w:val="6"/>
  </w:num>
  <w:num w:numId="3" w16cid:durableId="629437266">
    <w:abstractNumId w:val="5"/>
  </w:num>
  <w:num w:numId="4" w16cid:durableId="1694334285">
    <w:abstractNumId w:val="4"/>
  </w:num>
  <w:num w:numId="5" w16cid:durableId="66929169">
    <w:abstractNumId w:val="7"/>
  </w:num>
  <w:num w:numId="6" w16cid:durableId="243029350">
    <w:abstractNumId w:val="3"/>
  </w:num>
  <w:num w:numId="7" w16cid:durableId="1141656069">
    <w:abstractNumId w:val="2"/>
  </w:num>
  <w:num w:numId="8" w16cid:durableId="578098118">
    <w:abstractNumId w:val="1"/>
  </w:num>
  <w:num w:numId="9" w16cid:durableId="385763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B7836"/>
    <w:rsid w:val="00453942"/>
    <w:rsid w:val="00746649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CF3CA4"/>
  <w14:defaultImageDpi w14:val="300"/>
  <w15:docId w15:val="{66D9AB8D-FF9B-444A-8FE4-AE51C38F9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Oskar Sitarz</cp:lastModifiedBy>
  <cp:revision>2</cp:revision>
  <dcterms:created xsi:type="dcterms:W3CDTF">2026-06-11T10:33:00Z</dcterms:created>
  <dcterms:modified xsi:type="dcterms:W3CDTF">2026-06-11T10:33:00Z</dcterms:modified>
  <cp:category/>
</cp:coreProperties>
</file>