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INFINITI FOAM</w:t>
      </w:r>
    </w:p>
    <w:p>
      <w:r>
        <w:t>Skład detergentowy zgodnie z Rozporządzeniem (WE) nr 648/2004:</w:t>
      </w:r>
    </w:p>
    <w:p>
      <w:r>
        <w:t>• anionowe środki powierzchniowo czynne 5–15%</w:t>
      </w:r>
    </w:p>
    <w:p>
      <w:r>
        <w:t>• niejonowe środki powierzchniowo czynne &lt;5%</w:t>
      </w:r>
    </w:p>
    <w:p/>
    <w:p>
      <w:r>
        <w:t>Główne składniki wg SDS:</w:t>
      </w:r>
    </w:p>
    <w:p>
      <w:r>
        <w:t>• Alkohol C12–14, etoksylowany siarczan, sole sodowe 10–20%</w:t>
      </w:r>
    </w:p>
    <w:p>
      <w:r>
        <w:t>• Ksylenosulfonian sodu 1–10%</w:t>
      </w:r>
    </w:p>
    <w:p>
      <w:r>
        <w:t>• Wodorotlenek sodu 1–10%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