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5ABA" w14:textId="77777777" w:rsidR="00560316" w:rsidRDefault="00000000">
      <w:pPr>
        <w:pStyle w:val="Nagwek1"/>
      </w:pPr>
      <w:r>
        <w:t>DEKLARACJA BIODEGRADOWALNOŚCI – MICRO WORK BASE</w:t>
      </w:r>
    </w:p>
    <w:p w14:paraId="06AC4C8B" w14:textId="77777777" w:rsidR="00560316" w:rsidRDefault="00000000">
      <w:r>
        <w:t>Zawarte w produkcie związki powierzchniowo czynne spełniają kryteria biodegradowalności zgodnie z Rozporządzeniem (WE) 648/2004.</w:t>
      </w:r>
    </w:p>
    <w:sectPr w:rsidR="005603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903428">
    <w:abstractNumId w:val="8"/>
  </w:num>
  <w:num w:numId="2" w16cid:durableId="1886212980">
    <w:abstractNumId w:val="6"/>
  </w:num>
  <w:num w:numId="3" w16cid:durableId="1613365568">
    <w:abstractNumId w:val="5"/>
  </w:num>
  <w:num w:numId="4" w16cid:durableId="427503610">
    <w:abstractNumId w:val="4"/>
  </w:num>
  <w:num w:numId="5" w16cid:durableId="444815536">
    <w:abstractNumId w:val="7"/>
  </w:num>
  <w:num w:numId="6" w16cid:durableId="513154249">
    <w:abstractNumId w:val="3"/>
  </w:num>
  <w:num w:numId="7" w16cid:durableId="381947859">
    <w:abstractNumId w:val="2"/>
  </w:num>
  <w:num w:numId="8" w16cid:durableId="368457668">
    <w:abstractNumId w:val="1"/>
  </w:num>
  <w:num w:numId="9" w16cid:durableId="71350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0316"/>
    <w:rsid w:val="00A729E6"/>
    <w:rsid w:val="00AA1D8D"/>
    <w:rsid w:val="00B47730"/>
    <w:rsid w:val="00CB0664"/>
    <w:rsid w:val="00E955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4A265"/>
  <w14:defaultImageDpi w14:val="300"/>
  <w15:docId w15:val="{CB8704F3-E901-47DE-A6BE-98514063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2026-06-10T12:55:00Z</dcterms:created>
  <dcterms:modified xsi:type="dcterms:W3CDTF">2026-06-10T12:55:00Z</dcterms:modified>
  <cp:category/>
</cp:coreProperties>
</file>