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Clay / Knete 411</w:t>
      </w:r>
    </w:p>
    <w:p>
      <w:r>
        <w:t>Sporządzono na podstawie SDS.</w:t>
      </w:r>
    </w:p>
    <w:p>
      <w:r>
        <w:t>W sekcji 3 SDS producent nie wykazuje składników niebezpiecznych.</w:t>
      </w:r>
    </w:p>
    <w:p>
      <w:r>
        <w:t>Brak danych pozwalających sporządzić pełny arkusz składników wg 259/2012.</w:t>
      </w:r>
    </w:p>
    <w:p>
      <w:r>
        <w:t>Produkt: glinka do dekontaminacji lakieru (clay bar).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