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4456" w14:textId="77777777" w:rsidR="00280CFC" w:rsidRDefault="00000000">
      <w:pPr>
        <w:pStyle w:val="Nagwek1"/>
      </w:pPr>
      <w:r>
        <w:t>Deklaracja biodegradowalności – Honey Wax</w:t>
      </w:r>
    </w:p>
    <w:p w14:paraId="47B97919" w14:textId="77777777" w:rsidR="00280CFC" w:rsidRDefault="00000000">
      <w:r>
        <w:t>Produkt zawiera składniki wykazujące biodegradację wg metod OECD.</w:t>
      </w:r>
      <w:r>
        <w:br/>
        <w:t>2-(2-butoksyetoksy)etanol: 85% (28 dni, OECD 301C), 100% (OECD 302B).</w:t>
      </w:r>
      <w:r>
        <w:br/>
        <w:t>1-butoksypropan-2-ol: 90% (28 dni, OECD 301E).</w:t>
      </w:r>
      <w:r>
        <w:br/>
        <w:t>Alkohole C10 etoksylowane: &gt;60% (OECD 301B/301D), ≥90% eliminacji (OECD 303A).</w:t>
      </w:r>
      <w:r>
        <w:br/>
        <w:t>Uwaga: brak formalnego potwierdzenia biodegradowalności całego produktu wg 648/2004 w SDS.</w:t>
      </w:r>
      <w:r>
        <w:br/>
      </w:r>
    </w:p>
    <w:sectPr w:rsidR="00280C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692543">
    <w:abstractNumId w:val="8"/>
  </w:num>
  <w:num w:numId="2" w16cid:durableId="1225675745">
    <w:abstractNumId w:val="6"/>
  </w:num>
  <w:num w:numId="3" w16cid:durableId="649090682">
    <w:abstractNumId w:val="5"/>
  </w:num>
  <w:num w:numId="4" w16cid:durableId="1412001684">
    <w:abstractNumId w:val="4"/>
  </w:num>
  <w:num w:numId="5" w16cid:durableId="1282685527">
    <w:abstractNumId w:val="7"/>
  </w:num>
  <w:num w:numId="6" w16cid:durableId="910385570">
    <w:abstractNumId w:val="3"/>
  </w:num>
  <w:num w:numId="7" w16cid:durableId="1439259154">
    <w:abstractNumId w:val="2"/>
  </w:num>
  <w:num w:numId="8" w16cid:durableId="182984018">
    <w:abstractNumId w:val="1"/>
  </w:num>
  <w:num w:numId="9" w16cid:durableId="40765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0CFC"/>
    <w:rsid w:val="0029639D"/>
    <w:rsid w:val="00326F90"/>
    <w:rsid w:val="007D56AF"/>
    <w:rsid w:val="00AA1D8D"/>
    <w:rsid w:val="00B47730"/>
    <w:rsid w:val="00CB0664"/>
    <w:rsid w:val="00F76F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31867"/>
  <w14:defaultImageDpi w14:val="300"/>
  <w15:docId w15:val="{0F0F6740-1602-427E-99B3-7CF36F8F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2026-06-10T08:34:00Z</dcterms:created>
  <dcterms:modified xsi:type="dcterms:W3CDTF">2026-06-10T08:34:00Z</dcterms:modified>
  <cp:category/>
</cp:coreProperties>
</file>