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04607" w14:textId="77777777" w:rsidR="00807B22" w:rsidRDefault="00000000">
      <w:pPr>
        <w:jc w:val="center"/>
      </w:pPr>
      <w:r>
        <w:rPr>
          <w:b/>
          <w:sz w:val="36"/>
        </w:rPr>
        <w:t>DEKLARACJA BIODEGRADOWALNOŚCI</w:t>
      </w:r>
    </w:p>
    <w:p w14:paraId="305B793F" w14:textId="77777777" w:rsidR="00807B22" w:rsidRDefault="00000000">
      <w:pPr>
        <w:jc w:val="center"/>
      </w:pPr>
      <w:r>
        <w:rPr>
          <w:b/>
          <w:sz w:val="26"/>
        </w:rPr>
        <w:t>Alpha ID Inter Detailer</w:t>
      </w:r>
    </w:p>
    <w:p w14:paraId="404745A5" w14:textId="1FB28505" w:rsidR="00807B22" w:rsidRDefault="00000000">
      <w:r>
        <w:t xml:space="preserve">Na podstawie sekcji 12.2 </w:t>
      </w:r>
      <w:proofErr w:type="spellStart"/>
      <w:r>
        <w:t>karty</w:t>
      </w:r>
      <w:proofErr w:type="spellEnd"/>
      <w:r>
        <w:t xml:space="preserve"> </w:t>
      </w:r>
      <w:proofErr w:type="spellStart"/>
      <w:r>
        <w:t>charakterystyki</w:t>
      </w:r>
      <w:proofErr w:type="spellEnd"/>
      <w:r>
        <w:t xml:space="preserve"> </w:t>
      </w:r>
      <w:proofErr w:type="spellStart"/>
      <w:r>
        <w:t>źródłowego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, </w:t>
      </w:r>
      <w:proofErr w:type="spellStart"/>
      <w:r>
        <w:t>wersja</w:t>
      </w:r>
      <w:proofErr w:type="spellEnd"/>
      <w:r>
        <w:t xml:space="preserve"> 1, </w:t>
      </w:r>
      <w:proofErr w:type="spellStart"/>
      <w:r>
        <w:t>aktualizacja</w:t>
      </w:r>
      <w:proofErr w:type="spellEnd"/>
      <w:r>
        <w:t xml:space="preserve"> 23.10.2026 r., podaje się, że środki powierzchniowo czynne zawarte w preparacie spełniają warunki biodegradowalności określone w rozporządzeniu (WE) nr 648/2004 w sprawie detergentów.</w:t>
      </w:r>
    </w:p>
    <w:p w14:paraId="0947AA07" w14:textId="77777777" w:rsidR="00807B22" w:rsidRDefault="00000000">
      <w:r>
        <w:t>Deklaracja dotyczy biodegradowalności środków powierzchniowo czynnych zawartych w preparacie i nie oznacza, że wszystkie składniki mieszaniny są biodegradowalne.</w:t>
      </w:r>
    </w:p>
    <w:p w14:paraId="1D529547" w14:textId="77777777" w:rsidR="00807B22" w:rsidRDefault="00000000">
      <w:pPr>
        <w:pStyle w:val="Nagwek1"/>
      </w:pPr>
      <w:r>
        <w:t>Dane produktu</w:t>
      </w:r>
    </w:p>
    <w:p w14:paraId="04358A41" w14:textId="77777777" w:rsidR="00807B22" w:rsidRDefault="00000000">
      <w:r>
        <w:t>Nazwa produktu: Alpha ID Inter Detailer</w:t>
      </w:r>
    </w:p>
    <w:p w14:paraId="1505A1B4" w14:textId="77777777" w:rsidR="00807B22" w:rsidRDefault="00000000">
      <w:pPr>
        <w:pStyle w:val="Nagwek1"/>
      </w:pPr>
      <w:r>
        <w:t>Dystrybutor</w:t>
      </w:r>
    </w:p>
    <w:p w14:paraId="141931D0" w14:textId="77777777" w:rsidR="00807B22" w:rsidRDefault="00000000">
      <w:r>
        <w:t>OSCORP</w:t>
      </w:r>
      <w:r>
        <w:br/>
        <w:t>Wrotków 75, 63-720 Koźmin Wielkopolski, Polska</w:t>
      </w:r>
      <w:r>
        <w:br/>
        <w:t>www.oscorp.pl</w:t>
      </w:r>
      <w:r>
        <w:br/>
        <w:t>biuro@oscorp.pl</w:t>
      </w:r>
    </w:p>
    <w:sectPr w:rsidR="00807B22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84A7" w14:textId="77777777" w:rsidR="00D120E2" w:rsidRDefault="00D120E2">
      <w:pPr>
        <w:spacing w:after="0" w:line="240" w:lineRule="auto"/>
      </w:pPr>
      <w:r>
        <w:separator/>
      </w:r>
    </w:p>
  </w:endnote>
  <w:endnote w:type="continuationSeparator" w:id="0">
    <w:p w14:paraId="017D9647" w14:textId="77777777" w:rsidR="00D120E2" w:rsidRDefault="00D1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34CA" w14:textId="77777777" w:rsidR="00807B22" w:rsidRDefault="00000000">
    <w:pPr>
      <w:pStyle w:val="Stopka"/>
      <w:jc w:val="center"/>
    </w:pPr>
    <w:r>
      <w:rPr>
        <w:color w:val="646464"/>
        <w:sz w:val="16"/>
      </w:rPr>
      <w:t xml:space="preserve">Alpha ID Inter Detailer | </w:t>
    </w:r>
    <w:proofErr w:type="spellStart"/>
    <w:r>
      <w:rPr>
        <w:color w:val="646464"/>
        <w:sz w:val="16"/>
      </w:rPr>
      <w:t>Deklaracja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biodegradowalności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DDB36" w14:textId="77777777" w:rsidR="00D120E2" w:rsidRDefault="00D120E2">
      <w:pPr>
        <w:spacing w:after="0" w:line="240" w:lineRule="auto"/>
      </w:pPr>
      <w:r>
        <w:separator/>
      </w:r>
    </w:p>
  </w:footnote>
  <w:footnote w:type="continuationSeparator" w:id="0">
    <w:p w14:paraId="2FAB852B" w14:textId="77777777" w:rsidR="00D120E2" w:rsidRDefault="00D120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5470489">
    <w:abstractNumId w:val="8"/>
  </w:num>
  <w:num w:numId="2" w16cid:durableId="542521328">
    <w:abstractNumId w:val="6"/>
  </w:num>
  <w:num w:numId="3" w16cid:durableId="671877054">
    <w:abstractNumId w:val="5"/>
  </w:num>
  <w:num w:numId="4" w16cid:durableId="294262813">
    <w:abstractNumId w:val="4"/>
  </w:num>
  <w:num w:numId="5" w16cid:durableId="145438360">
    <w:abstractNumId w:val="7"/>
  </w:num>
  <w:num w:numId="6" w16cid:durableId="28848045">
    <w:abstractNumId w:val="3"/>
  </w:num>
  <w:num w:numId="7" w16cid:durableId="1170174604">
    <w:abstractNumId w:val="2"/>
  </w:num>
  <w:num w:numId="8" w16cid:durableId="1960720573">
    <w:abstractNumId w:val="1"/>
  </w:num>
  <w:num w:numId="9" w16cid:durableId="42680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63B"/>
    <w:rsid w:val="0029639D"/>
    <w:rsid w:val="00326F90"/>
    <w:rsid w:val="00807B22"/>
    <w:rsid w:val="00AA1D8D"/>
    <w:rsid w:val="00B47730"/>
    <w:rsid w:val="00C32789"/>
    <w:rsid w:val="00CB0664"/>
    <w:rsid w:val="00D120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9AE9D"/>
  <w14:defaultImageDpi w14:val="300"/>
  <w15:docId w15:val="{549CFCDC-243A-443A-8219-9FABDCE8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Oskar Sitarz</cp:lastModifiedBy>
  <cp:revision>2</cp:revision>
  <dcterms:created xsi:type="dcterms:W3CDTF">2026-10-28T13:38:00Z</dcterms:created>
  <dcterms:modified xsi:type="dcterms:W3CDTF">2026-10-28T13:38:00Z</dcterms:modified>
  <cp:category/>
</cp:coreProperties>
</file>