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Smoła i klej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Węglowodory C9–C11: 70–90%</w:t>
      </w:r>
    </w:p>
    <w:p>
      <w:r>
        <w:t>• Ksylen (mieszanina izomerów): 20–40%</w:t>
      </w:r>
    </w:p>
    <w:p>
      <w:r>
        <w:t>• Amidy C8–18 (parzyste) i C18 nienasycone: 1–5%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