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Vinyl Gum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Składnik</w:t>
            </w:r>
          </w:p>
        </w:tc>
        <w:tc>
          <w:tcPr>
            <w:tcW w:type="dxa" w:w="2160"/>
          </w:tcPr>
          <w:p>
            <w:r>
              <w:t>CAS</w:t>
            </w:r>
          </w:p>
        </w:tc>
        <w:tc>
          <w:tcPr>
            <w:tcW w:type="dxa" w:w="2160"/>
          </w:tcPr>
          <w:p>
            <w:r>
              <w:t>Zakres stężenia</w:t>
            </w:r>
          </w:p>
        </w:tc>
        <w:tc>
          <w:tcPr>
            <w:tcW w:type="dxa" w:w="2160"/>
          </w:tcPr>
          <w:p>
            <w:r>
              <w:t>Uwagi</w:t>
            </w:r>
          </w:p>
        </w:tc>
      </w:tr>
      <w:tr>
        <w:tc>
          <w:tcPr>
            <w:tcW w:type="dxa" w:w="2160"/>
          </w:tcPr>
          <w:p>
            <w:r>
              <w:t>Węglowodory C7, n-alkany, izoalkany, cykliczne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>
              <w:t>≥30%</w:t>
            </w:r>
          </w:p>
        </w:tc>
        <w:tc>
          <w:tcPr>
            <w:tcW w:type="dxa" w:w="2160"/>
          </w:tcPr>
          <w:p>
            <w:r>
              <w:t>Węglowodory alifatyczne</w:t>
            </w:r>
          </w:p>
        </w:tc>
      </w:tr>
      <w:tr>
        <w:tc>
          <w:tcPr>
            <w:tcW w:type="dxa" w:w="2160"/>
          </w:tcPr>
          <w:p>
            <w:r>
              <w:t>Olej wazelinowy</w:t>
            </w:r>
          </w:p>
        </w:tc>
        <w:tc>
          <w:tcPr>
            <w:tcW w:type="dxa" w:w="2160"/>
          </w:tcPr>
          <w:p>
            <w:r>
              <w:t>8042-47-5</w:t>
            </w:r>
          </w:p>
        </w:tc>
        <w:tc>
          <w:tcPr>
            <w:tcW w:type="dxa" w:w="2160"/>
          </w:tcPr>
          <w:p>
            <w:r>
              <w:t>15–30%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Olej silikonowy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>
              <w:t>15–30%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Kompozycja zapachowa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>
              <w:t>&lt;5%</w:t>
            </w:r>
          </w:p>
        </w:tc>
        <w:tc>
          <w:tcPr>
            <w:tcW w:type="dxa" w:w="216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