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Car Fresh</w:t>
      </w:r>
    </w:p>
    <w:p>
      <w:r>
        <w:t>Produkt: Car Fresh</w:t>
      </w:r>
    </w:p>
    <w:p/>
    <w:p>
      <w:r>
        <w:t>Skład jakościowy (wg karty charakterystyki):</w:t>
      </w:r>
    </w:p>
    <w:p>
      <w:r>
        <w:t>• Składniki niebezpieczne: brak.</w:t>
      </w:r>
    </w:p>
    <w:p>
      <w:r>
        <w:t>• Kompozycje zapachowe (w tym BENZYL BENZOATE) – &lt;5%</w:t>
      </w:r>
    </w:p>
    <w:p>
      <w:r>
        <w:t>• Środki konserwujące: sól sodowa 1-tlenku pirydyno-2-tiolu, BENZISOTHIAZOLINONE – &lt;5%</w:t>
      </w:r>
    </w:p>
    <w:p/>
    <w:p>
      <w:r>
        <w:t>Arkusz opracowano na podstawie karty charakterystyki z dnia 20.10.2022.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