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Deklaracja biodegradowalności – JET (gotowy do zastosowania)</w:t>
      </w:r>
    </w:p>
    <w:p>
      <w:r>
        <w:t>Produkt: JET (gotowy do zastosowania)</w:t>
      </w:r>
    </w:p>
    <w:p/>
    <w:p>
      <w:r>
        <w:t>Na podstawie karty charakterystyki producent deklaruje, że związki powierzchniowo czynne zawarte w produkcie spełniają kryteria biodegradowalności zgodnie z Rozporządzeniem (WE) nr 648/2004 dotyczącym detergentów.</w:t>
      </w:r>
    </w:p>
    <w:p/>
    <w:p>
      <w:r>
        <w:t>Dokumentacja potwierdzająca zgodność jest dostępna dla właściwych organów na ich wniosek.</w:t>
      </w:r>
    </w:p>
    <w:p/>
    <w:p>
      <w:r>
        <w:t>Dokument opracowano na podstawie SDS, aktualizacja 10.11.2025.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