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3ACF" w14:textId="77777777" w:rsidR="00026012" w:rsidRDefault="00000000">
      <w:pPr>
        <w:pStyle w:val="Nagwek1"/>
      </w:pPr>
      <w:r>
        <w:t>ARKUSZ SKŁADNIKÓW – AMBER</w:t>
      </w:r>
    </w:p>
    <w:p w14:paraId="10C20280" w14:textId="77777777" w:rsidR="00026012" w:rsidRDefault="00000000">
      <w:r>
        <w:t>Sporządzono zgodnie z Rozporządzeniem (WE) 648/2004 oraz Rozporządzeniem (UE) nr 259/2012.</w:t>
      </w:r>
    </w:p>
    <w:p w14:paraId="7DE6A02B" w14:textId="77777777" w:rsidR="00026012" w:rsidRDefault="00026012"/>
    <w:p w14:paraId="139B9041" w14:textId="77777777" w:rsidR="00026012" w:rsidRDefault="00000000">
      <w:r>
        <w:t>Kategorie składników detergentowych:</w:t>
      </w:r>
    </w:p>
    <w:p w14:paraId="51F9C030" w14:textId="77777777" w:rsidR="00026012" w:rsidRDefault="00000000">
      <w:r>
        <w:t>• Niejonowe środki powierzchniowo czynne: 5–15%</w:t>
      </w:r>
    </w:p>
    <w:p w14:paraId="754EE294" w14:textId="77777777" w:rsidR="00026012" w:rsidRDefault="00000000">
      <w:r>
        <w:t>• Kompozycje zapachowe</w:t>
      </w:r>
    </w:p>
    <w:p w14:paraId="6E572C3E" w14:textId="77777777" w:rsidR="00026012" w:rsidRDefault="00026012"/>
    <w:p w14:paraId="214936B1" w14:textId="77777777" w:rsidR="00026012" w:rsidRDefault="00000000">
      <w:r>
        <w:t>Wykaz składników:</w:t>
      </w:r>
    </w:p>
    <w:p w14:paraId="10C3FAFF" w14:textId="77777777" w:rsidR="00026012" w:rsidRDefault="00000000">
      <w:r>
        <w:t>• Węglowodory C9–C10, n-alkany, izoalkany, cykloalkany (&lt;2% aromatów): 60–80%</w:t>
      </w:r>
    </w:p>
    <w:p w14:paraId="4980C22E" w14:textId="77777777" w:rsidR="00026012" w:rsidRDefault="00000000">
      <w:r>
        <w:t>• Niejonowe środki powierzchniowo czynne: 5–15%</w:t>
      </w:r>
    </w:p>
    <w:p w14:paraId="6BA64BBB" w14:textId="77777777" w:rsidR="00026012" w:rsidRDefault="00000000">
      <w:r>
        <w:t>• Kompozycja zapachowa: 0,01–&lt;1%</w:t>
      </w:r>
    </w:p>
    <w:sectPr w:rsidR="000260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421122">
    <w:abstractNumId w:val="8"/>
  </w:num>
  <w:num w:numId="2" w16cid:durableId="1638221921">
    <w:abstractNumId w:val="6"/>
  </w:num>
  <w:num w:numId="3" w16cid:durableId="121311014">
    <w:abstractNumId w:val="5"/>
  </w:num>
  <w:num w:numId="4" w16cid:durableId="1461873706">
    <w:abstractNumId w:val="4"/>
  </w:num>
  <w:num w:numId="5" w16cid:durableId="1680428569">
    <w:abstractNumId w:val="7"/>
  </w:num>
  <w:num w:numId="6" w16cid:durableId="12265476">
    <w:abstractNumId w:val="3"/>
  </w:num>
  <w:num w:numId="7" w16cid:durableId="932589232">
    <w:abstractNumId w:val="2"/>
  </w:num>
  <w:num w:numId="8" w16cid:durableId="2064407187">
    <w:abstractNumId w:val="1"/>
  </w:num>
  <w:num w:numId="9" w16cid:durableId="88159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012"/>
    <w:rsid w:val="00034616"/>
    <w:rsid w:val="0006063C"/>
    <w:rsid w:val="0015074B"/>
    <w:rsid w:val="0029639D"/>
    <w:rsid w:val="00326F90"/>
    <w:rsid w:val="00923937"/>
    <w:rsid w:val="00AA1D8D"/>
    <w:rsid w:val="00B47730"/>
    <w:rsid w:val="00CB0664"/>
    <w:rsid w:val="00FC693F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D670D"/>
  <w14:defaultImageDpi w14:val="300"/>
  <w15:docId w15:val="{FB3A7511-5FFC-46C4-9FF9-80061018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2026-06-10T13:29:00Z</dcterms:created>
  <dcterms:modified xsi:type="dcterms:W3CDTF">2026-06-10T13:29:00Z</dcterms:modified>
  <cp:category/>
</cp:coreProperties>
</file>