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Razor One</w:t>
      </w:r>
    </w:p>
    <w:p>
      <w:r>
        <w:t>Sporządzono zgodnie z Rozporządzeniem (UE) nr 259/2012.</w:t>
      </w:r>
    </w:p>
    <w:p>
      <w:r>
        <w:t>Składniki w kolejności malejącej zawartości:</w:t>
      </w:r>
    </w:p>
    <w:p>
      <w:r>
        <w:t>• Alkohole tłuszczowe C11-C13 rozgałęzione oksyetylowane: &lt;12%</w:t>
      </w:r>
    </w:p>
    <w:p>
      <w:r>
        <w:t>• Wodorotlenek sodu: &lt;2%</w:t>
      </w:r>
    </w:p>
    <w:p>
      <w:r>
        <w:t>• Sól tetrasodowa kwasu N,N-dioctowego: &lt;2%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