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DIAMOND WASH</w:t>
      </w:r>
    </w:p>
    <w:p>
      <w:r>
        <w:t>Skład detergentowy zgodnie z Rozporządzeniem (WE) 648/2004:</w:t>
      </w:r>
    </w:p>
    <w:p>
      <w:r>
        <w:t>• niejonowe środki powierzchniowo czynne 5–15%</w:t>
      </w:r>
    </w:p>
    <w:p>
      <w:r>
        <w:t>• EDTA i jego sole 5–15%</w:t>
      </w:r>
    </w:p>
    <w:p>
      <w:r>
        <w:t>• amfoteryczne środki powierzchniowo czynne 5–15%</w:t>
      </w:r>
    </w:p>
    <w:p>
      <w:r>
        <w:t>• fosfoniany &lt;5%</w:t>
      </w:r>
    </w:p>
    <w:p/>
    <w:p>
      <w:r>
        <w:t>Główne składniki wg SDS:</w:t>
      </w:r>
    </w:p>
    <w:p>
      <w:r>
        <w:t>• Amidopropylobetaina kwasów oleju kokosowego</w:t>
      </w:r>
    </w:p>
    <w:p>
      <w:r>
        <w:t>• Sól sodowa EDTA</w:t>
      </w:r>
    </w:p>
    <w:p>
      <w:r>
        <w:t>• Oksyetylowany alkohol tłuszczowy</w:t>
      </w:r>
    </w:p>
    <w:p>
      <w:r>
        <w:t>• 2-(2-butoksyetoksy)etanol</w:t>
      </w:r>
    </w:p>
    <w:p>
      <w:r>
        <w:t>• Wodorotlenek sodu</w:t>
      </w:r>
    </w:p>
    <w:p>
      <w:r>
        <w:t>• Alkilopoliglukozyd C8-10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