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0034" w14:textId="77777777" w:rsidR="00CF3B3D" w:rsidRDefault="00000000">
      <w:pPr>
        <w:pStyle w:val="Nagwek1"/>
      </w:pPr>
      <w:r>
        <w:t>ARKUSZ SKŁADNIKÓW – ANTY-MECH</w:t>
      </w:r>
    </w:p>
    <w:p w14:paraId="555E8D5A" w14:textId="77777777" w:rsidR="00CF3B3D" w:rsidRDefault="00000000">
      <w:r>
        <w:t>Sporządzono na podstawie karty charakterystyki oraz wymagań Rozporządzenia (UE) nr 259/2012.</w:t>
      </w:r>
    </w:p>
    <w:p w14:paraId="276193F5" w14:textId="77777777" w:rsidR="00CF3B3D" w:rsidRDefault="00CF3B3D"/>
    <w:p w14:paraId="6575E4CF" w14:textId="77777777" w:rsidR="00CF3B3D" w:rsidRDefault="00000000">
      <w:r>
        <w:t>Wykaz składników:</w:t>
      </w:r>
    </w:p>
    <w:p w14:paraId="76D7CBFD" w14:textId="77777777" w:rsidR="00CF3B3D" w:rsidRDefault="00000000">
      <w:r>
        <w:t>• Alkil (C12–C16) chlorek dimetylobenzyloamoniowy (ADBAC/BKC C12-C16): 5–15%</w:t>
      </w:r>
    </w:p>
    <w:p w14:paraId="4FB98D3D" w14:textId="77777777" w:rsidR="00CF3B3D" w:rsidRDefault="00000000">
      <w:r>
        <w:t>• Woda: do 100%</w:t>
      </w:r>
    </w:p>
    <w:sectPr w:rsidR="00CF3B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361246">
    <w:abstractNumId w:val="8"/>
  </w:num>
  <w:num w:numId="2" w16cid:durableId="1367215157">
    <w:abstractNumId w:val="6"/>
  </w:num>
  <w:num w:numId="3" w16cid:durableId="1123695367">
    <w:abstractNumId w:val="5"/>
  </w:num>
  <w:num w:numId="4" w16cid:durableId="1352410293">
    <w:abstractNumId w:val="4"/>
  </w:num>
  <w:num w:numId="5" w16cid:durableId="1052194201">
    <w:abstractNumId w:val="7"/>
  </w:num>
  <w:num w:numId="6" w16cid:durableId="1128818527">
    <w:abstractNumId w:val="3"/>
  </w:num>
  <w:num w:numId="7" w16cid:durableId="2138792538">
    <w:abstractNumId w:val="2"/>
  </w:num>
  <w:num w:numId="8" w16cid:durableId="669606660">
    <w:abstractNumId w:val="1"/>
  </w:num>
  <w:num w:numId="9" w16cid:durableId="35500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B1D"/>
    <w:rsid w:val="00034616"/>
    <w:rsid w:val="0006063C"/>
    <w:rsid w:val="0015074B"/>
    <w:rsid w:val="0029639D"/>
    <w:rsid w:val="00326F90"/>
    <w:rsid w:val="00A729E6"/>
    <w:rsid w:val="00AA1D8D"/>
    <w:rsid w:val="00B47730"/>
    <w:rsid w:val="00CB0664"/>
    <w:rsid w:val="00CF3B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56563"/>
  <w14:defaultImageDpi w14:val="300"/>
  <w15:docId w15:val="{CB8704F3-E901-47DE-A6BE-98514063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2026-06-10T13:19:00Z</dcterms:created>
  <dcterms:modified xsi:type="dcterms:W3CDTF">2026-06-10T13:19:00Z</dcterms:modified>
  <cp:category/>
</cp:coreProperties>
</file>