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F3C5" w14:textId="77777777" w:rsidR="00176A42" w:rsidRDefault="00000000">
      <w:pPr>
        <w:pStyle w:val="Nagwek1"/>
      </w:pPr>
      <w:r>
        <w:t>ARKUSZ SKŁADNIKÓW – DASH PLASTIK</w:t>
      </w:r>
    </w:p>
    <w:p w14:paraId="42297B66" w14:textId="77777777" w:rsidR="00176A42" w:rsidRDefault="00000000">
      <w:r>
        <w:t>Sporządzono zgodnie z Rozporządzeniem (WE) 648/2004 oraz Rozporządzeniem (UE) 259/2012.</w:t>
      </w:r>
    </w:p>
    <w:p w14:paraId="4C6FCB30" w14:textId="77777777" w:rsidR="00176A42" w:rsidRDefault="00176A42"/>
    <w:p w14:paraId="77D2CB66" w14:textId="77777777" w:rsidR="00176A42" w:rsidRDefault="00000000">
      <w:r>
        <w:t>Kategorie składników:</w:t>
      </w:r>
    </w:p>
    <w:p w14:paraId="6CD1F586" w14:textId="77777777" w:rsidR="00176A42" w:rsidRDefault="00000000">
      <w:r>
        <w:t>• Wodna emulsja polidimetylosiloksanów: 15–30%</w:t>
      </w:r>
    </w:p>
    <w:p w14:paraId="4DC4FE0E" w14:textId="77777777" w:rsidR="00176A42" w:rsidRDefault="00000000">
      <w:r>
        <w:t>• Kompozycja zapachowa: &lt;5%</w:t>
      </w:r>
    </w:p>
    <w:p w14:paraId="195339FA" w14:textId="77777777" w:rsidR="00176A42" w:rsidRDefault="00176A42"/>
    <w:p w14:paraId="28E3EBF6" w14:textId="77777777" w:rsidR="00176A42" w:rsidRDefault="00000000">
      <w:r>
        <w:t>Wykaz składników:</w:t>
      </w:r>
    </w:p>
    <w:p w14:paraId="4AE0026D" w14:textId="77777777" w:rsidR="00176A42" w:rsidRDefault="00000000">
      <w:r>
        <w:t>• Wodna emulsja polidimetylosiloksanów</w:t>
      </w:r>
    </w:p>
    <w:p w14:paraId="0EC9E312" w14:textId="77777777" w:rsidR="00176A42" w:rsidRDefault="00000000">
      <w:r>
        <w:t>• Kompozycja zapachowa</w:t>
      </w:r>
    </w:p>
    <w:sectPr w:rsidR="00176A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448972">
    <w:abstractNumId w:val="8"/>
  </w:num>
  <w:num w:numId="2" w16cid:durableId="726343255">
    <w:abstractNumId w:val="6"/>
  </w:num>
  <w:num w:numId="3" w16cid:durableId="796029409">
    <w:abstractNumId w:val="5"/>
  </w:num>
  <w:num w:numId="4" w16cid:durableId="649091681">
    <w:abstractNumId w:val="4"/>
  </w:num>
  <w:num w:numId="5" w16cid:durableId="865100459">
    <w:abstractNumId w:val="7"/>
  </w:num>
  <w:num w:numId="6" w16cid:durableId="1500123941">
    <w:abstractNumId w:val="3"/>
  </w:num>
  <w:num w:numId="7" w16cid:durableId="1009403729">
    <w:abstractNumId w:val="2"/>
  </w:num>
  <w:num w:numId="8" w16cid:durableId="1441604864">
    <w:abstractNumId w:val="1"/>
  </w:num>
  <w:num w:numId="9" w16cid:durableId="46794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6A42"/>
    <w:rsid w:val="0029639D"/>
    <w:rsid w:val="00326F90"/>
    <w:rsid w:val="006F21C4"/>
    <w:rsid w:val="00A729E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070C6"/>
  <w14:defaultImageDpi w14:val="300"/>
  <w15:docId w15:val="{CB8704F3-E901-47DE-A6BE-98514063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2026-06-10T13:08:00Z</dcterms:created>
  <dcterms:modified xsi:type="dcterms:W3CDTF">2026-06-10T13:08:00Z</dcterms:modified>
  <cp:category/>
</cp:coreProperties>
</file>