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ARKUSZ SKŁADNIKÓW – Cockpit Lotion 412</w:t>
      </w:r>
    </w:p>
    <w:p>
      <w:r>
        <w:t>Sporządzono zgodnie z Rozporządzeniem (UE) nr 259/2012.</w:t>
      </w:r>
    </w:p>
    <w:p>
      <w:r>
        <w:t>Na podstawie SDS producent ujawnia jedynie składnik niebezpieczny:</w:t>
      </w:r>
    </w:p>
    <w:p>
      <w:r>
        <w:t>• Dipenten (limonen): ≤1%</w:t>
      </w:r>
    </w:p>
    <w:p>
      <w:r>
        <w:t>• Zawiera środek konserwujący: sól sodowa 1‑tlenku pirydyno‑2‑tiolu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