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2F14" w14:textId="77777777" w:rsidR="00A820F7" w:rsidRDefault="00000000">
      <w:pPr>
        <w:pStyle w:val="Nagwek1"/>
      </w:pPr>
      <w:r>
        <w:t>ARKUSZ SKŁADNIKÓW – SPOT-EX 4</w:t>
      </w:r>
    </w:p>
    <w:p w14:paraId="1AC401B0" w14:textId="77777777" w:rsidR="00A820F7" w:rsidRDefault="00000000">
      <w:r>
        <w:t>Opracowano zgodnie z Załącznikiem VII D Rozporządzenia (WE) nr 648/2004.</w:t>
      </w:r>
    </w:p>
    <w:p w14:paraId="6C81743B" w14:textId="77777777" w:rsidR="00A820F7" w:rsidRDefault="00A820F7"/>
    <w:p w14:paraId="3D54FD96" w14:textId="77777777" w:rsidR="00A820F7" w:rsidRDefault="00000000">
      <w:r>
        <w:t>Deklaracja detergentowa:</w:t>
      </w:r>
    </w:p>
    <w:p w14:paraId="00912A9A" w14:textId="77777777" w:rsidR="00A820F7" w:rsidRDefault="00000000">
      <w:r>
        <w:t>• Niejonowe środki powierzchniowo czynne: &lt;5%</w:t>
      </w:r>
    </w:p>
    <w:p w14:paraId="5C1C17E1" w14:textId="77777777" w:rsidR="00A820F7" w:rsidRDefault="00A820F7"/>
    <w:p w14:paraId="3CCD0CF3" w14:textId="77777777" w:rsidR="00A820F7" w:rsidRDefault="00000000">
      <w:r>
        <w:t>Wykaz składników:</w:t>
      </w:r>
    </w:p>
    <w:p w14:paraId="21768F09" w14:textId="77777777" w:rsidR="00A820F7" w:rsidRDefault="00000000">
      <w:r>
        <w:t>• Kwas cytrynowy</w:t>
      </w:r>
    </w:p>
    <w:p w14:paraId="5C5A0E0E" w14:textId="77777777" w:rsidR="00A820F7" w:rsidRDefault="00000000">
      <w:r>
        <w:t>• Kwas fosforowy (V)</w:t>
      </w:r>
    </w:p>
    <w:p w14:paraId="05DA1B5C" w14:textId="77777777" w:rsidR="00A820F7" w:rsidRDefault="00000000">
      <w:r>
        <w:t>• Etoksylowane alkohole C12-C15 (oksyetylenowany alkohol tłuszczowy)</w:t>
      </w:r>
    </w:p>
    <w:sectPr w:rsidR="00A820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728206">
    <w:abstractNumId w:val="8"/>
  </w:num>
  <w:num w:numId="2" w16cid:durableId="102044947">
    <w:abstractNumId w:val="6"/>
  </w:num>
  <w:num w:numId="3" w16cid:durableId="1770351158">
    <w:abstractNumId w:val="5"/>
  </w:num>
  <w:num w:numId="4" w16cid:durableId="788085153">
    <w:abstractNumId w:val="4"/>
  </w:num>
  <w:num w:numId="5" w16cid:durableId="898788729">
    <w:abstractNumId w:val="7"/>
  </w:num>
  <w:num w:numId="6" w16cid:durableId="1865509720">
    <w:abstractNumId w:val="3"/>
  </w:num>
  <w:num w:numId="7" w16cid:durableId="1987932563">
    <w:abstractNumId w:val="2"/>
  </w:num>
  <w:num w:numId="8" w16cid:durableId="951978970">
    <w:abstractNumId w:val="1"/>
  </w:num>
  <w:num w:numId="9" w16cid:durableId="115653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3039"/>
    <w:rsid w:val="00A820F7"/>
    <w:rsid w:val="00AA1D8D"/>
    <w:rsid w:val="00B47730"/>
    <w:rsid w:val="00B87EB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BE7F5"/>
  <w14:defaultImageDpi w14:val="300"/>
  <w15:docId w15:val="{8DBA8ADB-0FA6-4E4D-B23F-7EE89BC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2026-06-10T11:07:00Z</dcterms:created>
  <dcterms:modified xsi:type="dcterms:W3CDTF">2026-06-10T11:07:00Z</dcterms:modified>
  <cp:category/>
</cp:coreProperties>
</file>