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3D6B" w14:textId="77777777" w:rsidR="00372185" w:rsidRDefault="00000000">
      <w:pPr>
        <w:pStyle w:val="Nagwek1"/>
      </w:pPr>
      <w:r>
        <w:t>ARKUSZ SKŁADNIKÓW – IRON FIST</w:t>
      </w:r>
    </w:p>
    <w:p w14:paraId="42DD1F44" w14:textId="77777777" w:rsidR="00372185" w:rsidRDefault="00000000">
      <w:r>
        <w:t>Sporządzono zgodnie z Rozporządzeniem (WE) 648/2004 i (UE) 259/2012.</w:t>
      </w:r>
    </w:p>
    <w:p w14:paraId="38055509" w14:textId="77777777" w:rsidR="00372185" w:rsidRDefault="00000000">
      <w:r>
        <w:t>Składniki w kolejności malejącej wg ujawnionych stężeń:</w:t>
      </w:r>
    </w:p>
    <w:p w14:paraId="3F9C123C" w14:textId="77777777" w:rsidR="00372185" w:rsidRDefault="00000000">
      <w:r>
        <w:t>• Sodium mercaptoacetate (merkaptooctan sodu): 2,5–10%</w:t>
      </w:r>
    </w:p>
    <w:p w14:paraId="61746B13" w14:textId="77777777" w:rsidR="00372185" w:rsidRDefault="00000000">
      <w:r>
        <w:t>• Kwas amidosiarkowy(VI): ≤2,5%</w:t>
      </w:r>
    </w:p>
    <w:p w14:paraId="4A3CAB97" w14:textId="77777777" w:rsidR="00372185" w:rsidRDefault="00000000">
      <w:r>
        <w:t>• Alkylpolyglucoside C8–C10 (alkilopoliglukozyd): ≤2,5%</w:t>
      </w:r>
    </w:p>
    <w:p w14:paraId="148FAB15" w14:textId="77777777" w:rsidR="00372185" w:rsidRDefault="00000000">
      <w:r>
        <w:t>• Kwas 2-fosfonobutano-1,2,4-trikarboksylowy: ≤1%</w:t>
      </w:r>
    </w:p>
    <w:p w14:paraId="66A2F555" w14:textId="77777777" w:rsidR="00372185" w:rsidRDefault="00000000">
      <w:r>
        <w:t>• Sól sodowa 1‑tlenku pirydyno‑2‑tiolu: ≤1%</w:t>
      </w:r>
    </w:p>
    <w:p w14:paraId="14AA9A45" w14:textId="77777777" w:rsidR="00372185" w:rsidRDefault="00000000">
      <w:r>
        <w:t>• Niejonowe środki powierzchniowo czynne &lt;5%</w:t>
      </w:r>
    </w:p>
    <w:p w14:paraId="6FECFB1E" w14:textId="77777777" w:rsidR="00372185" w:rsidRDefault="00000000">
      <w:r>
        <w:t>• Anionowe środki powierzchniowo czynne &lt;5%</w:t>
      </w:r>
    </w:p>
    <w:p w14:paraId="716A949F" w14:textId="77777777" w:rsidR="00372185" w:rsidRDefault="00000000">
      <w:r>
        <w:t>• Kompozycje zapachowe (d‑limonen, citral, citronellol)</w:t>
      </w:r>
    </w:p>
    <w:p w14:paraId="20D4992A" w14:textId="77777777" w:rsidR="00372185" w:rsidRDefault="00000000">
      <w:r>
        <w:t>• Środki konserwujące (sól sodowa 1‑tlenku pirydyno‑2‑tiolu, benzisothiazolinone)</w:t>
      </w:r>
    </w:p>
    <w:sectPr w:rsidR="003721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124493">
    <w:abstractNumId w:val="8"/>
  </w:num>
  <w:num w:numId="2" w16cid:durableId="2039155797">
    <w:abstractNumId w:val="6"/>
  </w:num>
  <w:num w:numId="3" w16cid:durableId="1380974847">
    <w:abstractNumId w:val="5"/>
  </w:num>
  <w:num w:numId="4" w16cid:durableId="853421212">
    <w:abstractNumId w:val="4"/>
  </w:num>
  <w:num w:numId="5" w16cid:durableId="824398896">
    <w:abstractNumId w:val="7"/>
  </w:num>
  <w:num w:numId="6" w16cid:durableId="848787990">
    <w:abstractNumId w:val="3"/>
  </w:num>
  <w:num w:numId="7" w16cid:durableId="231428176">
    <w:abstractNumId w:val="2"/>
  </w:num>
  <w:num w:numId="8" w16cid:durableId="1101493809">
    <w:abstractNumId w:val="1"/>
  </w:num>
  <w:num w:numId="9" w16cid:durableId="178345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2185"/>
    <w:rsid w:val="00746649"/>
    <w:rsid w:val="009A4AB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28676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2026-06-11T06:56:00Z</dcterms:created>
  <dcterms:modified xsi:type="dcterms:W3CDTF">2026-06-11T06:56:00Z</dcterms:modified>
  <cp:category/>
</cp:coreProperties>
</file>