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80CE" w14:textId="77777777" w:rsidR="00746FC8" w:rsidRPr="009C0B97" w:rsidRDefault="00000000">
      <w:pPr>
        <w:pStyle w:val="Tytu"/>
        <w:rPr>
          <w:sz w:val="44"/>
          <w:szCs w:val="44"/>
        </w:rPr>
      </w:pPr>
      <w:r w:rsidRPr="009C0B97">
        <w:rPr>
          <w:sz w:val="44"/>
          <w:szCs w:val="44"/>
        </w:rPr>
        <w:t>ARKUSZ SKŁADNIKÓW – SUPER ACTIVE ONE</w:t>
      </w:r>
    </w:p>
    <w:p w14:paraId="67DB4A5B" w14:textId="77777777" w:rsidR="00746FC8" w:rsidRDefault="00000000">
      <w:r>
        <w:t>Zgodnie z Załącznikiem VII D Rozporządzenia (WE) 648/2004</w:t>
      </w:r>
    </w:p>
    <w:p w14:paraId="62C077FF" w14:textId="77777777" w:rsidR="00746FC8" w:rsidRDefault="00000000">
      <w:r>
        <w:t>Niejonowe środki powierzchniowo czynne: 5–15%</w:t>
      </w:r>
    </w:p>
    <w:p w14:paraId="0CC863E8" w14:textId="77777777" w:rsidR="00746FC8" w:rsidRDefault="00000000">
      <w:r>
        <w:t>Składniki: Alkohole tłuszczowe C11-C13 rozgałęzione etoksylowane; sól tetrasodowa kwasu N,N-dioctowego; wodorotlenek sodu.</w:t>
      </w:r>
    </w:p>
    <w:sectPr w:rsidR="00746F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636397">
    <w:abstractNumId w:val="8"/>
  </w:num>
  <w:num w:numId="2" w16cid:durableId="1700816956">
    <w:abstractNumId w:val="6"/>
  </w:num>
  <w:num w:numId="3" w16cid:durableId="1965766657">
    <w:abstractNumId w:val="5"/>
  </w:num>
  <w:num w:numId="4" w16cid:durableId="914507983">
    <w:abstractNumId w:val="4"/>
  </w:num>
  <w:num w:numId="5" w16cid:durableId="1594168650">
    <w:abstractNumId w:val="7"/>
  </w:num>
  <w:num w:numId="6" w16cid:durableId="1364473931">
    <w:abstractNumId w:val="3"/>
  </w:num>
  <w:num w:numId="7" w16cid:durableId="1581714180">
    <w:abstractNumId w:val="2"/>
  </w:num>
  <w:num w:numId="8" w16cid:durableId="2039505069">
    <w:abstractNumId w:val="1"/>
  </w:num>
  <w:num w:numId="9" w16cid:durableId="112145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5A66"/>
    <w:rsid w:val="00746FC8"/>
    <w:rsid w:val="009C0B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D2577"/>
  <w14:defaultImageDpi w14:val="300"/>
  <w15:docId w15:val="{BECC1D86-77BF-45CD-ADAE-3F8505E7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2026-06-10T09:44:00Z</dcterms:created>
  <dcterms:modified xsi:type="dcterms:W3CDTF">2026-06-10T09:44:00Z</dcterms:modified>
  <cp:category/>
</cp:coreProperties>
</file>