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Deklaracja biodegradowalności – CCX</w:t>
      </w:r>
    </w:p>
    <w:p>
      <w:r>
        <w:rPr>
          <w:sz w:val="22"/>
        </w:rPr>
        <w:t>DEKLARACJA BIODEGRADOWALNOŚCI</w:t>
      </w:r>
    </w:p>
    <w:p>
      <w:r>
        <w:rPr>
          <w:sz w:val="22"/>
        </w:rPr>
      </w:r>
    </w:p>
    <w:p>
      <w:r>
        <w:rPr>
          <w:sz w:val="22"/>
        </w:rPr>
        <w:t>Produkt: CCX</w:t>
      </w:r>
    </w:p>
    <w:p>
      <w:r>
        <w:rPr>
          <w:sz w:val="22"/>
        </w:rPr>
      </w:r>
    </w:p>
    <w:p>
      <w:r>
        <w:rPr>
          <w:sz w:val="22"/>
        </w:rPr>
        <w:t>Na podstawie dostępnej karty charakterystyki producent nie podaje danych potwierdzających stopień biodegradowalności ani wyników badań biodegradacji.</w:t>
      </w:r>
    </w:p>
    <w:p>
      <w:r>
        <w:rPr>
          <w:sz w:val="22"/>
        </w:rPr>
      </w:r>
    </w:p>
    <w:p>
      <w:r>
        <w:rPr>
          <w:sz w:val="22"/>
        </w:rPr>
        <w:t>W związku z tym nie jest możliwe wystawienie deklaracji potwierdzającej biodegradowalność produktu wyłącznie na podstawie karty charakterystyki.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